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center"/>
      </w:pPr>
      <w:r>
        <w:rPr>
          <w:rStyle w:val="doc_header"/>
        </w:rPr>
        <w:t xml:space="preserve">ПРОТОКОЛ РЕЗУЛЬТАТОВ ПРОВЕДЕНИЯ ТОРГОВ № 8571-ОАОФ/1</w:t>
      </w:r>
    </w:p>
    <w:tbl>
      <w:tblGrid>
        <w:gridCol w:w="4000" w:type="dxa"/>
        <w:gridCol w:w="6000" w:type="dxa"/>
      </w:tblGrid>
      <w:tblPr>
        <w:tblStyle w:val="noborder"/>
      </w:tblP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Организатор торгов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Попова Мария Сергеевна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290126999143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Телефон/факс: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89642936332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 регистрации: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г. Архангельск, ул. Штурманская, д. 4, кв. 49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Сведения о должнике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ФИО: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Трошин  Александр  Михайлович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ИНН: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400102145750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Адрес: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249802, Калужская область, Бабынинский р-н, пос. Бабынино, ул. Комсомольская, д.34, кв. 15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дела: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А23-10762/2022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Информация о торгах и лоте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Тип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Аукцион с открытой формой представления цены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Код торгов: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8571-ОАОФ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начала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13.11.2023 09:00:00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Дата окончания приема заявок: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18.12.2023 09:00:00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Номер лота: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1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Сведения об имуществе: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автотранспортное средство LADA RS0Y5L LADA LARGUS, год выпуска:2014, № кузова: XTARS0Y5LE0786762, модель и № двигателя: K4M D072704. Залог  «Азиатско-Тихоокеанский Банк» (АО).
Контакт для организации осмотра 8-953-469-41-74 WA,8-929-033-19-79 - Трошин Александр Михайлович</w:t>
            </w:r>
          </w:p>
        </w:tc>
      </w:tr>
      <w:tr>
        <w:trPr/>
        <w:tc>
          <w:tcPr>
            <w:tcW w:w="4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Стартовая цена продажи имущества:</w:t>
            </w:r>
          </w:p>
        </w:tc>
        <w:tc>
          <w:tcPr>
            <w:tcW w:w="6000" w:type="dxa"/>
            <w:vAlign w:val="center"/>
          </w:tcPr>
          <w:p>
            <w:pPr>
              <w:pStyle w:val=""/>
            </w:pPr>
            <w:r>
              <w:rPr>
                <w:rStyle w:val=""/>
              </w:rPr>
              <w:t xml:space="preserve">542 000.00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Перечень допущенных участников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Номер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Дата подачи заявки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Заявитель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Статус заявки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8571-ОАОФ-1-7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16.12.2023 20:17:29.900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Белеванцев Михаил Юрьевич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400500942258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14.12.2023 15:54:13.614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Звягинцев Евгений Андреевич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231297084301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14.12.2023 20:54:12.501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Сакеев  Юрий Владимирович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632130621008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8571-ОАОФ-1-3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14.12.2023 23:55:17.262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Митюков Павел Андреевич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631227725129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8571-ОАОФ-1-4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15.12.2023 11:02:27.598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Дзюбак Дмитрий Сергеевич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504313161060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15.12.2023 11:16:51.442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Шестаков Валерий Александрович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352600044469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15.12.2023 15:14:15.11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Рычков Олег Валентинович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431900441708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17.12.2023 23:24:47.391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Голованов Дмитрий Сергеевич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352705027301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8571-ОАОФ-1-9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18.12.2023 08:41:05.635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Борачук Владимир Валериевич</w:t>
                  </w:r>
                </w:p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ИНН: 312327268766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Заявка допущена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Ценовые предложения, поданные в ходе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tbl>
            <w:tblGrid>
              <w:gridCol w:w="4000" w:type="dxa"/>
              <w:gridCol w:w="4000" w:type="dxa"/>
              <w:gridCol w:w="4000" w:type="dxa"/>
            </w:tblGrid>
            <w:tblPr>
              <w:tblStyle w:val="border"/>
            </w:tblP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Ценовое предложение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Время подачи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  <w:shd w:val="clear" w:color="" w:fill="cdd1da"/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Участник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704 600.00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19.12.2023 10:00:46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Шестаков Валерий Александрович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650 400.00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19.12.2023 10:00:26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Сакеев  Юрий Владимирович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596 200.00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19.12.2023 10:00:08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Митюков Павел Андреевич</w:t>
                  </w:r>
                </w:p>
              </w:tc>
            </w:tr>
            <w:tr>
              <w:trPr/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542 000.00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19.12.2023 10:00:06</w:t>
                  </w:r>
                </w:p>
              </w:tc>
              <w:tc>
                <w:tcPr>
                  <w:tcW w:w="4000" w:type="dxa"/>
                  <w:vAlign w:val="center"/>
                  <w:tcBorders>
                    <w:top w:val="single" w:sz="1" w:color="ffffff"/>
                    <w:left w:val="single" w:sz="1" w:color="ffffff"/>
                    <w:right w:val="single" w:sz="1" w:color="ffffff"/>
                    <w:bottom w:val="single" w:sz="1" w:color="ffffff"/>
                  </w:tcBorders>
                </w:tcPr>
                <w:p>
                  <w:pPr>
                    <w:pStyle w:val=""/>
                  </w:pPr>
                  <w:r>
                    <w:rPr>
                      <w:rStyle w:val=""/>
                    </w:rPr>
                    <w:t xml:space="preserve">Сакеев  Юрий Владимирович</w:t>
                  </w:r>
                </w:p>
              </w:tc>
            </w:tr>
          </w:tbl>
          <w:p/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table_header"/>
              </w:rPr>
              <w:t xml:space="preserve">Результаты торгов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в размере 704 600.00 рублей за имущество, составляющее Лот, предложил участник Шестаков Валерий Александрович ( ИНН 352600044469 ), который признается победителем торгов по лоту.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  <w:tr>
        <w:trPr/>
        <w:tc>
          <w:tcPr>
            <w:tcW w:w="10000" w:type="dxa"/>
            <w:vAlign w:val="center"/>
            <w:gridSpan w:val="2"/>
          </w:tcPr>
          <w:p>
            <w:pPr>
              <w:pStyle w:val=""/>
            </w:pPr>
            <w:r>
              <w:rPr>
                <w:rStyle w:val=""/>
              </w:rPr>
              <w:t xml:space="preserve">Наиболее высокую цену (не считая цены победителя торгов) в размере 650 400.00 рублей за имущество, составляющее Лот, предложил участник Сакеев  Юрий Владимирович ( ИНН 632130621008 ).</w:t>
            </w:r>
          </w:p>
        </w:tc>
      </w:tr>
      <w:tr>
        <w:trPr/>
        <w:tc>
          <w:tcPr>
            <w:tcW w:w="10000" w:type="dxa"/>
            <w:vAlign w:val="center"/>
            <w:gridSpan w:val="2"/>
          </w:tcPr>
          <w:p/>
        </w:tc>
      </w:tr>
    </w:tbl>
    <w:p>
      <w:pPr>
        <w:pStyle w:val=""/>
      </w:pPr>
      <w:r>
        <w:rPr>
          <w:rStyle w:val=""/>
        </w:rPr>
        <w:t xml:space="preserve">Оператор электронной площадки в течение одного дня со дня получения данного протокола направляет всем заявителям в форме электронного документа уведомление о подведении результатов торгов, с приложением копии протокола результатов торгов.</w:t>
      </w:r>
    </w:p>
    <w:p/>
    <w:p/>
    <w:p>
      <w:pPr>
        <w:pStyle w:val=""/>
      </w:pPr>
      <w:r>
        <w:rPr>
          <w:rStyle w:val=""/>
        </w:rPr>
        <w:t xml:space="preserve">Протокол подписан организатором торгов 19.12.2023 13:22:10</w:t>
      </w:r>
    </w:p>
    <w:sectPr>
      <w:pgSz w:orient="portrait" w:w="11870" w:h="16787"/>
      <w:pgMar w:top="850" w:right="850" w:bottom="1440" w:left="8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6"/>
        <w:szCs w:val="26"/>
      </w:rPr>
    </w:rPrDefault>
  </w:docDefaults>
  <w:style w:type="paragraph" w:default="1" w:styleId="Normal">
    <w:name w:val="Normal"/>
    <w:pPr>
      <w:jc w:val="left"/>
      <w:ind w:left="0" w:right="0"/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center">
    <w:name w:val="center"/>
    <w:basedOn w:val="Normal"/>
    <w:pPr>
      <w:jc w:val="center"/>
      <w:spacing w:after="0"/>
    </w:pPr>
  </w:style>
  <w:style w:type="character">
    <w:name w:val="doc_header"/>
    <w:rPr>
      <w:sz w:val="24"/>
      <w:szCs w:val="24"/>
      <w:b/>
      <w:caps/>
    </w:rPr>
  </w:style>
  <w:style w:type="character">
    <w:name w:val="bold"/>
    <w:rPr>
      <w:b/>
    </w:rPr>
  </w:style>
  <w:style w:type="character">
    <w:name w:val="table_header"/>
    <w:rPr>
      <w:color w:val="BE1E2D"/>
    </w:rPr>
  </w:style>
  <w:style w:type="table" w:customStyle="1" w:styleId="noborder">
    <w:name w:val="noborder"/>
    <w:uiPriority w:val="99"/>
    <w:tblPr>
      <w:jc w:val="left"/>
      <w:tblW w:w="100" w:type="auto"/>
      <w:tblCellMar>
        <w:top w:w="10" w:type="dxa"/>
        <w:left w:w="10" w:type="dxa"/>
        <w:right w:w="10" w:type="dxa"/>
        <w:bottom w:w="10" w:type="dxa"/>
      </w:tblCellMar>
    </w:tblPr>
  </w:style>
  <w:style w:type="table" w:customStyle="1" w:styleId="border">
    <w:name w:val="border"/>
    <w:uiPriority w:val="99"/>
    <w:tblPr>
      <w:jc w:val="left"/>
      <w:tblW w:w="100" w:type="auto"/>
      <w:tblCellMar>
        <w:top w:w="50" w:type="dxa"/>
        <w:left w:w="50" w:type="dxa"/>
        <w:right w:w="50" w:type="dxa"/>
        <w:bottom w:w="5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2023-12-19T13:22:10+03:00</dcterms:created>
  <dcterms:modified xsi:type="dcterms:W3CDTF">2023-12-19T13:22:10+03:00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