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E09C4F" w14:textId="4404396C" w:rsidR="00533426" w:rsidRDefault="00533426" w:rsidP="00533426">
      <w:pPr>
        <w:pStyle w:val="a5"/>
        <w:ind w:left="425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собрание кредиторов</w:t>
      </w:r>
    </w:p>
    <w:p w14:paraId="7FD96CB8" w14:textId="77777777" w:rsidR="00533426" w:rsidRDefault="00533426" w:rsidP="00533426">
      <w:pPr>
        <w:pStyle w:val="a5"/>
        <w:ind w:left="4395" w:hanging="4395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                                                                  От финансового управляющего:</w:t>
      </w:r>
    </w:p>
    <w:p w14:paraId="532CCFF2" w14:textId="2AAE010B" w:rsidR="00533426" w:rsidRPr="00533426" w:rsidRDefault="00533426" w:rsidP="00533426">
      <w:pPr>
        <w:pStyle w:val="a5"/>
        <w:ind w:left="4395" w:hanging="4395"/>
        <w:rPr>
          <w:rFonts w:ascii="Times New Roman" w:hAnsi="Times New Roman" w:cs="Times New Roman"/>
          <w:noProof/>
          <w:sz w:val="24"/>
          <w:szCs w:val="24"/>
        </w:rPr>
      </w:pPr>
      <w:r w:rsidRPr="00F118FA">
        <w:rPr>
          <w:rFonts w:ascii="Times New Roman" w:hAnsi="Times New Roman" w:cs="Times New Roman"/>
          <w:noProof/>
          <w:sz w:val="24"/>
          <w:szCs w:val="24"/>
        </w:rPr>
        <w:t xml:space="preserve">                                                                        </w:t>
      </w:r>
      <w:r w:rsidRPr="00533426">
        <w:rPr>
          <w:rFonts w:ascii="Times New Roman" w:hAnsi="Times New Roman" w:cs="Times New Roman"/>
          <w:sz w:val="24"/>
          <w:szCs w:val="24"/>
        </w:rPr>
        <w:t>Сырых Светланы Игоревны</w:t>
      </w:r>
    </w:p>
    <w:p w14:paraId="79324F8D" w14:textId="77777777" w:rsidR="00533426" w:rsidRDefault="00533426" w:rsidP="00533426">
      <w:pPr>
        <w:pStyle w:val="a5"/>
        <w:ind w:left="4395" w:hanging="439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                                                                  Фроловой Илоны Витальевны</w:t>
      </w:r>
    </w:p>
    <w:p w14:paraId="1A22CFDB" w14:textId="77777777" w:rsidR="00533426" w:rsidRDefault="00533426" w:rsidP="00533426">
      <w:pPr>
        <w:pStyle w:val="1"/>
        <w:ind w:left="720" w:hanging="720"/>
        <w:jc w:val="center"/>
        <w:rPr>
          <w:b/>
          <w:sz w:val="24"/>
          <w:szCs w:val="24"/>
        </w:rPr>
      </w:pPr>
    </w:p>
    <w:p w14:paraId="448CD34F" w14:textId="77777777" w:rsidR="00533426" w:rsidRPr="00F20C3D" w:rsidRDefault="00533426" w:rsidP="00533426">
      <w:pPr>
        <w:pStyle w:val="1"/>
        <w:ind w:left="720" w:hanging="720"/>
        <w:jc w:val="center"/>
        <w:rPr>
          <w:b/>
          <w:sz w:val="24"/>
          <w:szCs w:val="24"/>
        </w:rPr>
      </w:pPr>
      <w:r w:rsidRPr="00F20C3D">
        <w:rPr>
          <w:b/>
          <w:sz w:val="24"/>
          <w:szCs w:val="24"/>
        </w:rPr>
        <w:t>Положение</w:t>
      </w:r>
    </w:p>
    <w:p w14:paraId="699353DD" w14:textId="41DCC073" w:rsidR="00533426" w:rsidRPr="00CD3118" w:rsidRDefault="00533426" w:rsidP="00533426">
      <w:pPr>
        <w:pStyle w:val="1"/>
        <w:jc w:val="center"/>
        <w:rPr>
          <w:b/>
          <w:bCs/>
          <w:sz w:val="24"/>
          <w:szCs w:val="24"/>
        </w:rPr>
      </w:pPr>
      <w:r w:rsidRPr="00F20C3D">
        <w:rPr>
          <w:b/>
          <w:sz w:val="24"/>
          <w:szCs w:val="24"/>
        </w:rPr>
        <w:t xml:space="preserve">о порядке, об условиях и о сроках реализации имущества </w:t>
      </w:r>
      <w:bookmarkStart w:id="0" w:name="_Hlk181613260"/>
      <w:r w:rsidRPr="00533426">
        <w:rPr>
          <w:b/>
          <w:bCs/>
          <w:sz w:val="24"/>
          <w:szCs w:val="24"/>
        </w:rPr>
        <w:t>Сырых Светланы Игоревны</w:t>
      </w:r>
    </w:p>
    <w:bookmarkEnd w:id="0"/>
    <w:p w14:paraId="7DE2F870" w14:textId="33BDB652" w:rsidR="00533426" w:rsidRPr="00533426" w:rsidRDefault="00533426" w:rsidP="00533426">
      <w:pPr>
        <w:jc w:val="center"/>
        <w:rPr>
          <w:rFonts w:ascii="Times New Roman" w:hAnsi="Times New Roman" w:cs="Times New Roman"/>
          <w:sz w:val="24"/>
          <w:szCs w:val="24"/>
        </w:rPr>
      </w:pPr>
      <w:r w:rsidRPr="00533426">
        <w:rPr>
          <w:rFonts w:ascii="Times New Roman" w:hAnsi="Times New Roman" w:cs="Times New Roman"/>
          <w:sz w:val="24"/>
          <w:szCs w:val="24"/>
        </w:rPr>
        <w:t>(место рождения: гор. Щигры Курской области, дата рождения: 12.02.1984, ИНН 462802537459, СНИЛС 050- 299-624 58, адрес регистрации: 306530, Курская область, Щигровский р-н, г. Щигры, ул. Зеленая, д.27, кв. 2)</w:t>
      </w:r>
    </w:p>
    <w:p w14:paraId="68A0E595" w14:textId="7126F070" w:rsidR="00533426" w:rsidRDefault="00533426" w:rsidP="0053342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Общие положения</w:t>
      </w:r>
    </w:p>
    <w:p w14:paraId="7F94675B" w14:textId="77777777" w:rsidR="00533426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Настоящее Положение разработано в соответствии с нормами Гражданского кодекса Российской Федерации, Федерального закона № 127-ФЗ от 26.10.2002 «О несостоятельности (банкротстве)», Приказа Минэкономразвития России от 23.07.2015 № 495 «Об утверждении Порядка проведения торгов в электронной форме по продаже имущества или предприятия должников в ходе процедур, применяемых в деле о банкротстве, Требований к операторам электронных площадок, к электронным площадкам, в том числе технологическим, программным, лингвистическим, правовым и организационным средствам, необходимым для проведения торгов в электронной форме по продаже имущества или предприятия должников в ходе процедур, применяемых в деле о банкротстве, внесении изменений в приказ Минэкономразвития России от 5 апреля 2013 г. № 178 и признании утратившими силу некоторых приказов Минэкономразвития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России».</w:t>
      </w:r>
    </w:p>
    <w:p w14:paraId="7B4E1347" w14:textId="77777777" w:rsidR="00533426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Реализация имущества Должника осуществляется путём проведения открытых торгов в электронной форме на электронной торговой площадке с открытой формой подачи предложений о цене. </w:t>
      </w:r>
    </w:p>
    <w:p w14:paraId="7D46897E" w14:textId="77777777" w:rsidR="00533426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Настоящее Положение подлежит утверждению собранием кредиторов. </w:t>
      </w:r>
    </w:p>
    <w:p w14:paraId="1615ACF9" w14:textId="77777777" w:rsidR="00533426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Начальная продажная цена установлена финансовым управляющим в письменном решении. </w:t>
      </w:r>
    </w:p>
    <w:p w14:paraId="58998C38" w14:textId="77777777" w:rsidR="00533426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 На основании п. 63 ст.217 Налогового кодекса РФ доходы налогоплательщика от продажи имущества, подлежащего реализации в случае признания такого налогоплательщика банкротом и введения процедуры реализации его имущества в соответствии с законодательством о несостоятельности (банкротстве) налогообложению на доход физических лиц не подлежат.</w:t>
      </w:r>
    </w:p>
    <w:p w14:paraId="15A5304A" w14:textId="77777777" w:rsidR="00533426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1.6. Сведения о должнике, состав лота (лотов), сведения о начальной цене продажи на торгах, шаг понижения и период понижения цены публичного предложения, цена отсечения, размер задатка, приведены в Приложении №1 «Сведения о должнике, имущества и торгах» к настоящему Положению. </w:t>
      </w:r>
    </w:p>
    <w:p w14:paraId="7D3A4897" w14:textId="77777777" w:rsidR="00533426" w:rsidRDefault="00533426" w:rsidP="00533426">
      <w:pPr>
        <w:pStyle w:val="a5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2.Основные понятия</w:t>
      </w:r>
    </w:p>
    <w:p w14:paraId="3FFFD486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2.1 Должник – физическое лицо, в отношении которого арбитражным судом введена процедура реализации имущества.</w:t>
      </w:r>
    </w:p>
    <w:p w14:paraId="5488E255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2.2   Имущество – имущество, принадлежащее должнику.</w:t>
      </w:r>
    </w:p>
    <w:p w14:paraId="225FC5ED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2.3 Торги – процедура реализации имущества должника путём проведения открытых торгов (публичное предложение) в электронной форме на электронной торговой площадке с открытой формой подачи предложений о цене. </w:t>
      </w:r>
    </w:p>
    <w:p w14:paraId="4F38CFEA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2.4 Организатор торгов – финансовый управляющий Фролова Илона Витальевна (ИНН 463227109896, СНИЛС 054-598-898 23, адрес для направления корреспонденции финансовому управляющему: 305005, Курская </w:t>
      </w:r>
      <w:proofErr w:type="spellStart"/>
      <w:r>
        <w:t>обл</w:t>
      </w:r>
      <w:proofErr w:type="spellEnd"/>
      <w:r>
        <w:t xml:space="preserve">, г Курск, </w:t>
      </w:r>
      <w:proofErr w:type="spellStart"/>
      <w:r>
        <w:t>пр-кт</w:t>
      </w:r>
      <w:proofErr w:type="spellEnd"/>
      <w:r>
        <w:t xml:space="preserve"> Вячеслава Клыкова, д 90, кв. 130) – член ААУ "ГАРАНТИЯ" (ОГРН 1087799004193, ИНН 7727278019, адрес: 125167, г Москва, ул. Викторенко, д.5, строение 1, </w:t>
      </w:r>
      <w:proofErr w:type="spellStart"/>
      <w:r>
        <w:t>эт</w:t>
      </w:r>
      <w:proofErr w:type="spellEnd"/>
      <w:r>
        <w:t>. 2).</w:t>
      </w:r>
    </w:p>
    <w:p w14:paraId="518D3466" w14:textId="77777777" w:rsidR="00533426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2.5 Электронная торговая площадка - электронная торговая площадка </w:t>
      </w:r>
      <w:r>
        <w:rPr>
          <w:rStyle w:val="a6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ООО "ОБЪЕДИНЕННЫЕ СИСТЕМЫ ТОРГОВ"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 ИНН 3328482128 ОГРН 1123328002027 КПП 771401001 адрес: 125284, г. Москва, 1-й Боткинский проезд, д.8/31, офис 3 номер телефон +7 (495) 128-47-78 Адрес электронной почты: </w:t>
      </w:r>
      <w:hyperlink r:id="rId4" w:tgtFrame="_blank" w:history="1">
        <w:r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info@sistematorg.com</w:t>
        </w:r>
      </w:hyperlink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5" w:tooltip="https://sistematorg.com/" w:history="1">
        <w:r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https://sistematorg.com/</w:t>
        </w:r>
      </w:hyperlink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которая в соответствии с абз.9 п.1 ст.20.3 ФЗ «О несостоятельности (банкротстве)» аккредитован саморегулируемой организацией – ААУ "ГАРАНТИЯ" (ОГРН 1087799004193, ИНН 7727278019, адрес: 125167, г Москва, ул. Викторенко, д.5, строение 1,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эт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2).членом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которого является арбитражный управляющий . </w:t>
      </w:r>
    </w:p>
    <w:p w14:paraId="3120189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2.6 Заявитель - физическое или юридическое лицо, изъявившее желание принять участие в электронных торгах, которое в соответствии с законодательством Российской Федерации и настоящим Положением может выступать приобретателем Имущества. </w:t>
      </w:r>
    </w:p>
    <w:p w14:paraId="375BB258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2.7 Участник (участник электронных торгов) - заявитель, допущенный к участию в электронных торгах. </w:t>
      </w:r>
    </w:p>
    <w:p w14:paraId="53D5A5DF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2.8 Заявка - подписанное заявителем письменное волеизъявление, оформленное в соответствии с настоящим Положением и содержащее информацию о заявителе, его намерении участвовать в электронных торгах на условиях, установленных настоящим Положением с приложением документов, соответствующих требованиям, установленным статьями 110 и 139 ФЗ «О несостоятельности (банкротстве)», в форме электронного сообщения, подписанного квалифицированной электронной подписью заявителя. </w:t>
      </w:r>
    </w:p>
    <w:p w14:paraId="464935ED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2.9 Задаток – сумма денежных средств, уплачиваемая заявителем на счет для задатков, на условиях и в срок, согласно заключенному Договору о задатке, в обеспечение добросовестного желания участвовать в электронных торгах, а также, в случае победы заявителя, исполнить обязательство по заключению договора купли-продажи имущества и исполнения заявителем условий оплаты по этому договору купли-продажи.</w:t>
      </w:r>
    </w:p>
    <w:p w14:paraId="01A69DBE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2.10 Победитель торгов - Участник торгов, признанный победителем торгов. </w:t>
      </w:r>
    </w:p>
    <w:p w14:paraId="6FFE30ED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2.11 Цена отсечения – уровень понижения цены продажи имущества на публичном предложении, при достижении которого торги прекращаются. </w:t>
      </w:r>
    </w:p>
    <w:p w14:paraId="05A7E911" w14:textId="77777777" w:rsidR="00533426" w:rsidRPr="00A83A15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2.12.</w:t>
      </w:r>
      <w:r w:rsidRPr="00A83A15">
        <w:rPr>
          <w:rFonts w:ascii="Times New Roman" w:hAnsi="Times New Roman" w:cs="Times New Roman"/>
          <w:sz w:val="24"/>
          <w:szCs w:val="24"/>
          <w:lang w:eastAsia="ru-RU"/>
        </w:rPr>
        <w:t>«Шаг аукциона» - величина повышения начальной цены продажи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A83A15">
        <w:rPr>
          <w:rFonts w:ascii="Times New Roman" w:hAnsi="Times New Roman" w:cs="Times New Roman"/>
          <w:sz w:val="24"/>
          <w:szCs w:val="24"/>
          <w:lang w:eastAsia="ru-RU"/>
        </w:rPr>
        <w:t>имущества/лота. Шаг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A83A15">
        <w:rPr>
          <w:rFonts w:ascii="Times New Roman" w:hAnsi="Times New Roman" w:cs="Times New Roman"/>
          <w:sz w:val="24"/>
          <w:szCs w:val="24"/>
          <w:lang w:eastAsia="ru-RU"/>
        </w:rPr>
        <w:t>аукциона составляет 5 (пять) процентов от начальной цены продажи имущества/лота. Шаг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A83A15">
        <w:rPr>
          <w:rFonts w:ascii="Times New Roman" w:hAnsi="Times New Roman" w:cs="Times New Roman"/>
          <w:sz w:val="24"/>
          <w:szCs w:val="24"/>
          <w:lang w:eastAsia="ru-RU"/>
        </w:rPr>
        <w:t>аукциона не изменяется в течение проведения торгов.</w:t>
      </w:r>
    </w:p>
    <w:p w14:paraId="15A4DEA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2.13 Любые иные термины и определения, значение которых специально не определено настоящим Положением, подлежат толкованию в соответствии с действующим законодательством.</w:t>
      </w:r>
    </w:p>
    <w:p w14:paraId="70FEB6AF" w14:textId="77777777" w:rsidR="00533426" w:rsidRDefault="00533426" w:rsidP="00533426">
      <w:pPr>
        <w:pStyle w:val="a4"/>
        <w:spacing w:before="0" w:after="0"/>
        <w:ind w:firstLine="708"/>
        <w:jc w:val="center"/>
      </w:pPr>
      <w:r>
        <w:t>3.Сведения об имущество должника подлежащее продажи:</w:t>
      </w:r>
    </w:p>
    <w:p w14:paraId="56D41AB7" w14:textId="10D943CE" w:rsidR="00533426" w:rsidRPr="00533426" w:rsidRDefault="00533426" w:rsidP="00533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33426">
        <w:rPr>
          <w:rFonts w:ascii="Times New Roman" w:eastAsia="Calibri" w:hAnsi="Times New Roman" w:cs="Times New Roman"/>
          <w:sz w:val="24"/>
          <w:szCs w:val="24"/>
        </w:rPr>
        <w:t>Автомобиль легковой:</w:t>
      </w:r>
      <w:r w:rsidRPr="005334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регистрационный знак: О680ЕА46, идентификационный номер: X7LLSRB2HEH723071, марка, модель: RENAULT LOGAN, тип ТС: легковой седан, год выпуска ТС: 2014, шасси, (рама) отсутствует, кузов № X7LLSRB2HEH723071, цвет светло-серый принадлежит на праве индивидуальной собственности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211BE77" w14:textId="77777777" w:rsidR="00533426" w:rsidRPr="00CC5856" w:rsidRDefault="00533426" w:rsidP="00533426">
      <w:pPr>
        <w:pStyle w:val="a4"/>
        <w:spacing w:before="0" w:after="0"/>
        <w:ind w:firstLine="708"/>
        <w:jc w:val="center"/>
      </w:pPr>
      <w:r>
        <w:t>4.Подготовка к проведению торгов</w:t>
      </w:r>
    </w:p>
    <w:p w14:paraId="1DC4A8DC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4.1. Организацию и проведение торгов обеспечивает Организатор торгов.</w:t>
      </w:r>
    </w:p>
    <w:p w14:paraId="1C8EBA4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4.2. Организатор торгов выполняет следующие функции: </w:t>
      </w:r>
    </w:p>
    <w:p w14:paraId="2A8D95D5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обеспечение равного доступа всех лиц к участию в торгах, в том числе к информации о проведении торгов, права лиц на участие в торгах без взимания с них платы, не предусмотренной Федеральным законом «О несостоятельности (банкротстве)». </w:t>
      </w:r>
    </w:p>
    <w:p w14:paraId="14B9C3E7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подготовку документов необходимых для проведения торгов, </w:t>
      </w:r>
    </w:p>
    <w:p w14:paraId="359D3F3F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публикацию сообщений, </w:t>
      </w:r>
    </w:p>
    <w:p w14:paraId="6C9034E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- осмотр реализуемого имущества любыми заинтересованными лицами</w:t>
      </w:r>
    </w:p>
    <w:p w14:paraId="734AFDD3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прием заявок </w:t>
      </w:r>
    </w:p>
    <w:p w14:paraId="1EF87B92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прием задатков </w:t>
      </w:r>
    </w:p>
    <w:p w14:paraId="3DA9438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анализ поступивших заявок и приложенных к ним документов </w:t>
      </w:r>
    </w:p>
    <w:p w14:paraId="218FF0A1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допуск заявителей к торгам; </w:t>
      </w:r>
    </w:p>
    <w:p w14:paraId="2A0F038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lastRenderedPageBreak/>
        <w:t>- обеспечение конфиденциальности сведений, содержащихся в представленных заявках на участие в торгах до начала торгов либо до момента открытия доступа к представленным в форме электронных документов заявкам на участие в торгах;</w:t>
      </w:r>
    </w:p>
    <w:p w14:paraId="1D06AD2E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проведение торгов, подведение итогов торгов, определение победителя торгов;</w:t>
      </w:r>
    </w:p>
    <w:p w14:paraId="242E8977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составление, оформление и подписание протокола об итогах торгов;</w:t>
      </w:r>
    </w:p>
    <w:p w14:paraId="285C6636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осуществление иных действий.</w:t>
      </w:r>
    </w:p>
    <w:p w14:paraId="7BC9E022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4.3. В сообщении о проведении торгов по продаже имущества должны содержаться: </w:t>
      </w:r>
    </w:p>
    <w:p w14:paraId="0AA8733D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-сведения об имуществе, его составе, характеристиках, описание имущества, порядок ознакомления с имуществом, сведения об обременениях имущества правами третьих лиц; </w:t>
      </w:r>
    </w:p>
    <w:p w14:paraId="7B599A70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- сведения о продаже имущества посредством открытых торгов в форме аукциона (или публичного предложения) и закрытой форме представления предложений о цене имущества;</w:t>
      </w:r>
    </w:p>
    <w:p w14:paraId="3786AC21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начальная цена продажи имущества; </w:t>
      </w:r>
    </w:p>
    <w:p w14:paraId="44864821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- величина повышения начальной цены продажи имущества (шаг аукциона)</w:t>
      </w:r>
    </w:p>
    <w:p w14:paraId="6E89E12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для аукциона и величина снижения начальной цены продажи имущества (шаг понижения), цена отсечения (при установлении таковой)</w:t>
      </w:r>
    </w:p>
    <w:p w14:paraId="3A901DE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для публичного предложения;</w:t>
      </w:r>
    </w:p>
    <w:p w14:paraId="45D783A0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-порядок, место, срок и время представления заявок на участие в торгах и предложений о цене имущества. Для аукциона: даты и время начала и окончания представления указанных заявок, время окончания представления предложений не указывается. Для публичного предложения: дата и точное время начала и окончания представления заявок на участие в торгах для каждого периода проведения торгов, по истечении которого последовательно снижается начальная цена продажи имущества;</w:t>
      </w:r>
    </w:p>
    <w:p w14:paraId="77E17C1F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порядок оформления участия в торгах, перечень представляемых участниками торгов документов и требования к их оформлению; </w:t>
      </w:r>
    </w:p>
    <w:p w14:paraId="206399CA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- размер задатка, сроки и порядок внесения задатка, реквизиты счетов, на которые вносится задаток;</w:t>
      </w:r>
    </w:p>
    <w:p w14:paraId="280F9CD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порядок и критерии выявления победителя торгов; </w:t>
      </w:r>
    </w:p>
    <w:p w14:paraId="7A00E8BA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- дата, время и место подведения результатов торгов;</w:t>
      </w:r>
    </w:p>
    <w:p w14:paraId="0FED14BE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порядок и срок заключения договора купли-продажи имущества;</w:t>
      </w:r>
    </w:p>
    <w:p w14:paraId="15418987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сроки платежей, реквизиты счетов, на которые вносятся платежи;</w:t>
      </w:r>
    </w:p>
    <w:p w14:paraId="0E45C4F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-сведения об организаторе торгов, его почтовый адрес, адрес электронной почты, номер контактного телефона; </w:t>
      </w:r>
    </w:p>
    <w:p w14:paraId="25A288D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наименование должника, его адрес и идентифицирующие должника сведения (государственный регистрационный номер записи о государственной регистрации юридического лица, идентификационный номер налогоплательщика). </w:t>
      </w:r>
    </w:p>
    <w:p w14:paraId="676911D2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4.4. Сообщения о продаже имущества могут быть дополнительно размещены в иных информационных ресурсах в том числе в сети интернет по выбору арбитражного управляющего. Содержание подобных сообщений не обязательно должно соответствовать требованиям п.3.4 настоящего Положения.</w:t>
      </w:r>
    </w:p>
    <w:p w14:paraId="44DDA471" w14:textId="77777777" w:rsidR="00533426" w:rsidRDefault="00533426" w:rsidP="00533426">
      <w:pPr>
        <w:pStyle w:val="a4"/>
        <w:spacing w:before="0" w:after="0"/>
        <w:ind w:firstLine="708"/>
        <w:jc w:val="both"/>
      </w:pPr>
    </w:p>
    <w:p w14:paraId="05FA6642" w14:textId="77777777" w:rsidR="00533426" w:rsidRDefault="00533426" w:rsidP="00533426">
      <w:pPr>
        <w:pStyle w:val="a4"/>
        <w:spacing w:before="0" w:after="0"/>
        <w:ind w:firstLine="708"/>
        <w:jc w:val="center"/>
      </w:pPr>
      <w:r>
        <w:t>5.Условия участия в торгах</w:t>
      </w:r>
    </w:p>
    <w:p w14:paraId="7231B855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5.1. Для участия в торгах заявитель оплачивает задаток и подает в установленный срок заявку на участие, которая оформляется в виде электронного документа и подается через функционал электронной торговой площадки.</w:t>
      </w:r>
    </w:p>
    <w:p w14:paraId="78798438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5.3. Размер задатка считается как процент от начальной цены </w:t>
      </w:r>
      <w:proofErr w:type="gramStart"/>
      <w:r>
        <w:t>продажи имущества</w:t>
      </w:r>
      <w:proofErr w:type="gramEnd"/>
      <w:r>
        <w:t xml:space="preserve"> установленной для конкретного периода снижения цены публичного предложения. </w:t>
      </w:r>
    </w:p>
    <w:p w14:paraId="68D2558C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5.4. Задаток вносится на счет, указанный организатором торгов. </w:t>
      </w:r>
    </w:p>
    <w:p w14:paraId="6828C9C7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5.5. Задаток должен быть внесён заявителем в срок, обеспечивающий его поступление на счёт, до даты окончания приёма заявок на участие в торгах. Поступившие заявки и денежные средства в качестве задатков за пределом отведённого срока не </w:t>
      </w:r>
      <w:r>
        <w:lastRenderedPageBreak/>
        <w:t>принимаются и возвращаются Заявителю. Суммы внесенных заявителями задатков возвращаются всем заявителям, за исключением победителя торгов, в течение десяти рабочих дней со дня подписания протокола о результатах проведения торгов за вычетом суммы банковской комиссии за перечисление такого платежа. Сумма внесенного Победителем задатка засчитывается в счет исполнения им договора купли-продажи имущества.</w:t>
      </w:r>
    </w:p>
    <w:p w14:paraId="7FD1C30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5.6. Заявка на участие в торгах должна соответствовать требованиям, установленным ст.110, 139 ФЗ «О несостоятельности (банкротстве)», Порядку проведения торгов в электронной форме по продаже имущества или предприятия должников в ходе процедур, применяемых в деле о банкротстве (Приложение № 1 к приказу Минэкономразвития России от 23 июля 2015 г. № 495), настоящему Положению.</w:t>
      </w:r>
    </w:p>
    <w:p w14:paraId="2D34381E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5.7. Заявка на участие в торгах составляется в произвольной форме на русском языке и должна содержать указанные в сообщении о проведении торгов следующие сведения:</w:t>
      </w:r>
    </w:p>
    <w:p w14:paraId="47599683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• обязательство участника открытых торгов соблюдать требования, указанные в сообщении о проведении открытых торгов;</w:t>
      </w:r>
    </w:p>
    <w:p w14:paraId="52F00198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• фирменное наименование (наименование), организационно-правовая форма, место нахождения, почтовый адрес заявителя (для юридического лица); </w:t>
      </w:r>
    </w:p>
    <w:p w14:paraId="5C7A148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• фамилия, имя, отчество, паспортные данные, сведения о месте жительства заявителя (для физического лица);</w:t>
      </w:r>
    </w:p>
    <w:p w14:paraId="5272B053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• сведения об ИНН; ОГРН; ОГРНИП заявителя;</w:t>
      </w:r>
    </w:p>
    <w:p w14:paraId="14E330DA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• номер контактного телефона, адрес электронной почты заявителя.</w:t>
      </w:r>
    </w:p>
    <w:p w14:paraId="6AD5E6B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• сведения о наличии или об отсутствии заинтересованности заявителя по отношению к должнику, кредиторам, финансовому управляющему и о характере этой заинтересованности, сведения об участии в капитале заявителя финансового управляющего, а также – саморегулируемой организации арбитражных управляющих, членом или руководителем которой является финансовый управляющий.</w:t>
      </w:r>
    </w:p>
    <w:p w14:paraId="2B0124A5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5.8. К заявке на участие в торгах должны прилагаться копии следующих документов в форме электронных документов, подписанных электронной цифровой подписью заявителя:</w:t>
      </w:r>
    </w:p>
    <w:p w14:paraId="65E794E6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а) выписка из единого государственного реестра юридических лиц, выданная не ранее чем за тридцать дней до даты представления заявки (нотариально заверенная или оригинал), учредительные документы и свидетельства о государственной регистрации юридического лица и о постановке на налоговый учёт (заверенные подписью и печатью заявителя) (для юридического лица); </w:t>
      </w:r>
    </w:p>
    <w:p w14:paraId="004815EC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б) выписка из единого государственного реестра индивидуальных предпринимателей, выданная не ранее чем за тридцать дней до даты представления заявки (нотариально заверенная или оригинал), свидетельство о государственной регистрации (заверенные подписью и печатью (при наличии) заявителя) (для индивидуального предпринимателя)</w:t>
      </w:r>
    </w:p>
    <w:p w14:paraId="687DB475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в) паспорт (для физического лица);</w:t>
      </w:r>
    </w:p>
    <w:p w14:paraId="3980CF6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г) документ, подтверждающий полномочия лица на осуществление действий от имени заявителя с правом подписания заявки (доверенность представителя или протокол о назначении исполнительного органа);</w:t>
      </w:r>
    </w:p>
    <w:p w14:paraId="1DA1CE61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д) чек об оплате задатка. </w:t>
      </w:r>
    </w:p>
    <w:p w14:paraId="637733E8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5.9. Заявитель обязан обеспечить поступление вышеуказанных документов организатору торгов и оператору электронной площадки вместе с заявкой на участие в торгах. Риск несвоевременного поступления документов несет заявитель.</w:t>
      </w:r>
    </w:p>
    <w:p w14:paraId="6F0F2EDC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5.10. Организатор торгов определяет участников торгов в соответствии с положениями ст.110 ФЗ «О несостоятельности (банкротстве)»: проверяет соответствие заявки на участие в торгах и приложенных к ней документов требованиям настоящего положения, поступление задатков. </w:t>
      </w:r>
    </w:p>
    <w:p w14:paraId="3485971F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lastRenderedPageBreak/>
        <w:t xml:space="preserve">5.11. Решение об отказе в допуске заявителя к участию в торгах принимается в случае, если: </w:t>
      </w:r>
    </w:p>
    <w:p w14:paraId="04035B01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1) заявка на участие в торгах не соответствует требованиям, установленным настоящим Положением;</w:t>
      </w:r>
    </w:p>
    <w:p w14:paraId="0FC6E792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2) представленные заявителем документы не соответствуют установленным к ним требованиям или сведения, содержащиеся в них, недостоверны; </w:t>
      </w:r>
    </w:p>
    <w:p w14:paraId="5CAE73F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3) поступление задатка не подтверждено на дату составления протокола об определении участников торгов. </w:t>
      </w:r>
    </w:p>
    <w:p w14:paraId="2BA4108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5.12. Заявитель приобретает статус участника торгов с момента оформления протокола об определении участников торгов. Решение организатора торгов о допуске заявителей к участию в открытых торгах оформляется протоколом об определении участников торгов. Протокол об определении участников торгов размещается Организатором торгов в форме электронного документа на электронной торговой площадке. </w:t>
      </w:r>
    </w:p>
    <w:p w14:paraId="501B6C5A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5.13. В торгах могут принимать участие только лица, признанные участниками торгов. Торги проводятся на электронной площадке в день и время, указанные в электронном сообщении о продаже.</w:t>
      </w:r>
    </w:p>
    <w:p w14:paraId="471899F4" w14:textId="77777777" w:rsidR="00533426" w:rsidRDefault="00533426" w:rsidP="00533426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5.14. </w:t>
      </w:r>
      <w:r w:rsidRPr="00F716C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Торги проводятся путем повышения начальной цены продажи на величину, кратную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F716C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величине «шага аукциона».</w:t>
      </w:r>
    </w:p>
    <w:p w14:paraId="15D6F6A4" w14:textId="77777777" w:rsidR="00533426" w:rsidRPr="00F716C9" w:rsidRDefault="00533426" w:rsidP="00533426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5.15. </w:t>
      </w:r>
      <w:r w:rsidRPr="00F716C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Победителем открытых торгов признается участник торгов, предложивший</w:t>
      </w:r>
    </w:p>
    <w:p w14:paraId="72C0B29D" w14:textId="77777777" w:rsidR="00533426" w:rsidRPr="00F716C9" w:rsidRDefault="00533426" w:rsidP="0053342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F716C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наиболее высокую цену.</w:t>
      </w:r>
    </w:p>
    <w:p w14:paraId="65912459" w14:textId="77777777" w:rsidR="00533426" w:rsidRDefault="00533426" w:rsidP="00533426">
      <w:pPr>
        <w:pStyle w:val="a4"/>
        <w:spacing w:before="0" w:after="0"/>
        <w:ind w:firstLine="708"/>
        <w:jc w:val="center"/>
        <w:rPr>
          <w:color w:val="1A1A1A"/>
          <w:shd w:val="clear" w:color="auto" w:fill="FFFFFF"/>
        </w:rPr>
      </w:pPr>
      <w:r>
        <w:rPr>
          <w:color w:val="1A1A1A"/>
          <w:shd w:val="clear" w:color="auto" w:fill="FFFFFF"/>
        </w:rPr>
        <w:t>6.</w:t>
      </w:r>
      <w:r w:rsidRPr="00100409">
        <w:rPr>
          <w:color w:val="1A1A1A"/>
          <w:shd w:val="clear" w:color="auto" w:fill="FFFFFF"/>
        </w:rPr>
        <w:t>ПРОВЕДЕНИЕ ПОВТОРНЫХ ТОРГОВ.</w:t>
      </w:r>
    </w:p>
    <w:p w14:paraId="0C2C5928" w14:textId="77777777" w:rsidR="00533426" w:rsidRPr="00100409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100409">
        <w:rPr>
          <w:rFonts w:ascii="Times New Roman" w:hAnsi="Times New Roman" w:cs="Times New Roman"/>
          <w:sz w:val="24"/>
          <w:szCs w:val="24"/>
        </w:rPr>
        <w:t>.1. В случае признания первых торгов не состоявшимися, а также в случае не</w:t>
      </w:r>
    </w:p>
    <w:p w14:paraId="1C64F973" w14:textId="77777777" w:rsidR="00533426" w:rsidRPr="00100409" w:rsidRDefault="00533426" w:rsidP="0053342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100409">
        <w:rPr>
          <w:rFonts w:ascii="Times New Roman" w:hAnsi="Times New Roman" w:cs="Times New Roman"/>
          <w:sz w:val="24"/>
          <w:szCs w:val="24"/>
        </w:rPr>
        <w:t>заключения договора купли-продажи по результатам торгов, Организатор торгов в</w:t>
      </w:r>
    </w:p>
    <w:p w14:paraId="68C260CE" w14:textId="77777777" w:rsidR="00533426" w:rsidRPr="00100409" w:rsidRDefault="00533426" w:rsidP="0053342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100409">
        <w:rPr>
          <w:rFonts w:ascii="Times New Roman" w:hAnsi="Times New Roman" w:cs="Times New Roman"/>
          <w:sz w:val="24"/>
          <w:szCs w:val="24"/>
        </w:rPr>
        <w:t>течение двух дней после утверждения протокола о признании торгов несостоявшимися</w:t>
      </w:r>
    </w:p>
    <w:p w14:paraId="0408A93D" w14:textId="77777777" w:rsidR="00533426" w:rsidRPr="00100409" w:rsidRDefault="00533426" w:rsidP="0053342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100409">
        <w:rPr>
          <w:rFonts w:ascii="Times New Roman" w:hAnsi="Times New Roman" w:cs="Times New Roman"/>
          <w:sz w:val="24"/>
          <w:szCs w:val="24"/>
        </w:rPr>
        <w:t>принимает решение о проведении повторных торгов и об установлении начальной цены.</w:t>
      </w:r>
    </w:p>
    <w:p w14:paraId="5B5139F0" w14:textId="77777777" w:rsidR="00533426" w:rsidRPr="00100409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100409">
        <w:rPr>
          <w:rFonts w:ascii="Times New Roman" w:hAnsi="Times New Roman" w:cs="Times New Roman"/>
          <w:sz w:val="24"/>
          <w:szCs w:val="24"/>
        </w:rPr>
        <w:t xml:space="preserve">.2. Организатор торгов в течение </w:t>
      </w:r>
      <w:r>
        <w:rPr>
          <w:rFonts w:ascii="Times New Roman" w:hAnsi="Times New Roman" w:cs="Times New Roman"/>
          <w:sz w:val="24"/>
          <w:szCs w:val="24"/>
        </w:rPr>
        <w:t>пяти</w:t>
      </w:r>
      <w:r w:rsidRPr="00100409">
        <w:rPr>
          <w:rFonts w:ascii="Times New Roman" w:hAnsi="Times New Roman" w:cs="Times New Roman"/>
          <w:sz w:val="24"/>
          <w:szCs w:val="24"/>
        </w:rPr>
        <w:t xml:space="preserve"> рабочих дней со дня принятия решения о</w:t>
      </w:r>
    </w:p>
    <w:p w14:paraId="56288F8B" w14:textId="77777777" w:rsidR="00533426" w:rsidRPr="00100409" w:rsidRDefault="00533426" w:rsidP="0053342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100409">
        <w:rPr>
          <w:rFonts w:ascii="Times New Roman" w:hAnsi="Times New Roman" w:cs="Times New Roman"/>
          <w:sz w:val="24"/>
          <w:szCs w:val="24"/>
        </w:rPr>
        <w:t>признании торгов не состоявшимися направляет для размещения в Единый федеральный</w:t>
      </w:r>
    </w:p>
    <w:p w14:paraId="6D179BCA" w14:textId="77777777" w:rsidR="00533426" w:rsidRPr="00100409" w:rsidRDefault="00533426" w:rsidP="0053342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100409">
        <w:rPr>
          <w:rFonts w:ascii="Times New Roman" w:hAnsi="Times New Roman" w:cs="Times New Roman"/>
          <w:sz w:val="24"/>
          <w:szCs w:val="24"/>
        </w:rPr>
        <w:t>реестр сведений о банкротстве копию протокола о результатах проведения торгов и</w:t>
      </w:r>
    </w:p>
    <w:p w14:paraId="3DC07B7C" w14:textId="77777777" w:rsidR="00533426" w:rsidRPr="00100409" w:rsidRDefault="00533426" w:rsidP="0053342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100409">
        <w:rPr>
          <w:rFonts w:ascii="Times New Roman" w:hAnsi="Times New Roman" w:cs="Times New Roman"/>
          <w:sz w:val="24"/>
          <w:szCs w:val="24"/>
        </w:rPr>
        <w:t>копию решения о признании торгов несостоявшимися.</w:t>
      </w:r>
    </w:p>
    <w:p w14:paraId="1C4E1B7E" w14:textId="77777777" w:rsidR="00533426" w:rsidRPr="00100409" w:rsidRDefault="00533426" w:rsidP="00533426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100409">
        <w:rPr>
          <w:rFonts w:ascii="Times New Roman" w:hAnsi="Times New Roman" w:cs="Times New Roman"/>
          <w:sz w:val="24"/>
          <w:szCs w:val="24"/>
        </w:rPr>
        <w:t>.3. Повторные торги проводятся в порядке, установленном для первых торгов.</w:t>
      </w:r>
    </w:p>
    <w:p w14:paraId="7B816346" w14:textId="77777777" w:rsidR="00533426" w:rsidRPr="00100409" w:rsidRDefault="00533426" w:rsidP="0053342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100409">
        <w:rPr>
          <w:rFonts w:ascii="Times New Roman" w:hAnsi="Times New Roman" w:cs="Times New Roman"/>
          <w:sz w:val="24"/>
          <w:szCs w:val="24"/>
        </w:rPr>
        <w:t>Начальная цена продажи Имущества на повторных торгах устанавливается на 10 (десять)</w:t>
      </w:r>
    </w:p>
    <w:p w14:paraId="2DCA5E9B" w14:textId="77777777" w:rsidR="00533426" w:rsidRPr="00100409" w:rsidRDefault="00533426" w:rsidP="0053342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100409">
        <w:rPr>
          <w:rFonts w:ascii="Times New Roman" w:hAnsi="Times New Roman" w:cs="Times New Roman"/>
          <w:sz w:val="24"/>
          <w:szCs w:val="24"/>
        </w:rPr>
        <w:t>процентов ниже начальной цены продажи Имущества на первоначальных торгах.</w:t>
      </w:r>
    </w:p>
    <w:p w14:paraId="479C229F" w14:textId="77777777" w:rsidR="00533426" w:rsidRPr="00100409" w:rsidRDefault="00533426" w:rsidP="00533426">
      <w:pPr>
        <w:pStyle w:val="a4"/>
        <w:spacing w:before="0" w:after="0"/>
        <w:ind w:firstLine="708"/>
        <w:jc w:val="center"/>
      </w:pPr>
    </w:p>
    <w:p w14:paraId="4BE8FE16" w14:textId="77777777" w:rsidR="00533426" w:rsidRDefault="00533426" w:rsidP="00533426">
      <w:pPr>
        <w:pStyle w:val="a4"/>
        <w:spacing w:before="0" w:after="0"/>
        <w:ind w:firstLine="708"/>
        <w:jc w:val="center"/>
      </w:pPr>
      <w:r>
        <w:t>7. Порядок проведения публичного предложения</w:t>
      </w:r>
    </w:p>
    <w:p w14:paraId="4468610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7.1. Начальная цена публичного предложения устанавливается в размере начальной цены, установленной финансовым управляющим в письменном решении. </w:t>
      </w:r>
    </w:p>
    <w:p w14:paraId="735FAEAC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7.2. Величина последовательного снижения начальной цены публичного предложения (шаг понижения), цена отсечения, срок, по истечении которого последовательно снижается указанная начальная цена, указаны в Приложениях 1 к настоящему порядку. </w:t>
      </w:r>
    </w:p>
    <w:p w14:paraId="38BCE7D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7.3. Право приобретения имущества принадлежит участнику торгов по продаже имущества посредством публичного предложения, который представил в установленный срок заявку на участие в торгах, содержащую предложение о цене имущества, которая не ниже начальной цены продажи имущества, установленной для определенного периода проведения торгов, при отсутствии предложений других участников торгов по продаже имущества посредством публичного предложения. </w:t>
      </w:r>
    </w:p>
    <w:p w14:paraId="4217A1A3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7.4. В случае, если несколько участников торгов по продаже имущества посредством публичного предложения представили в установленный срок заявки, содержащие различные предложения о цене имущества, но не ниже начальной цены продажи имущества, установленной для определенного периода проведения торгов, право </w:t>
      </w:r>
      <w:r>
        <w:lastRenderedPageBreak/>
        <w:t xml:space="preserve">приобретения имущества принадлежит участнику торгов, предложившему максимальную цену за это имущество. </w:t>
      </w:r>
    </w:p>
    <w:p w14:paraId="1FA0C55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7.5. В случае, если несколько участников торгов по продаже имущества посредством публичного предложения представили в установленный срок заявки, содержащие равные предложения о цене имущества, но не ниже начальной цены продажи имущества, установленной для определенного периода проведения торгов, право приобретения имущества принадлежит участнику торгов, который первым представил в установленный срок заявку на участие в торгах по продаже имущества посредством публичного предложения. </w:t>
      </w:r>
    </w:p>
    <w:p w14:paraId="75BEFC8E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7.6. Прием заявок прекращается с даты определения победителя торгов по продаже имущества посредством публичного предложения.</w:t>
      </w:r>
    </w:p>
    <w:p w14:paraId="3AEBDA02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7.7. Организатор торгов, в соответствии с Регламентом электронной площадки, после получения протокола о результатах проведения торгов утверждает такой протокол и направляет его оператору электронной площадки в форме электронного документа для размещения на электронной площадке и для размещения в Едином федеральном реестре сведений о банкротстве. </w:t>
      </w:r>
    </w:p>
    <w:p w14:paraId="0517537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7.8. В течение 3 (трех) рабочих дней со дня подписания протокола о результатах проведения торгов или принятия решения о признании торгов несостоявшимися организатор торгов обязан опубликовать сообщение о результатах проведения торгов в Едином федеральном реестре сведений о банкротстве. В случае, если торги признаны состоявшимися, в этом информационном сообщении должны быть указаны сведения о победителе торгов, в том числе сведения о наличии или об отсутствии заинтересованности победителя торгов по отношению к должнику, кредиторам, арбитражному управляющему и о характере этой заинтересованности, сведения об участии в капитале победителя торгов арбитражного управляющего, саморегулируемой организации арбитражных управляющих, членом или руководителем которой является арбитражный управляющий, а также сведения о предложенной победителем цене имущества. </w:t>
      </w:r>
    </w:p>
    <w:p w14:paraId="6AEA0D2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7.9. Договор купли-продажи с победителем заключается в порядке, установленном разделом 6 настоящего Положения. </w:t>
      </w:r>
    </w:p>
    <w:p w14:paraId="30070328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7.10. Торги в форме публичного предложения признаются Организатором торгов несостоявшимися при снижении цены имущества до уровня Цены отсечения (при установлении таковой) и отсутствии заявок о приобретении имущества, при уклонении Победителя торгов от заключения договора купли-продажи, при невнесении Покупателем полной оплаты цены продажи имущества по договору купли-продажи.</w:t>
      </w:r>
    </w:p>
    <w:p w14:paraId="1810F0B9" w14:textId="77777777" w:rsidR="00533426" w:rsidRDefault="00533426" w:rsidP="00533426">
      <w:pPr>
        <w:pStyle w:val="a4"/>
        <w:spacing w:before="0" w:after="0"/>
        <w:ind w:firstLine="708"/>
        <w:jc w:val="center"/>
      </w:pPr>
      <w:r>
        <w:t>8. Порядок заключения договора купли-продажи</w:t>
      </w:r>
    </w:p>
    <w:p w14:paraId="5CEF9EDB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8.1. Продажа имущества оформляется договором купли-продажи имущества, который заключается финансовым управляющим и победителем торгов. Обязательными условиями договора купли-продажи имущества являются: - сведения об имуществе, его составе, характеристиках, описание имущества; - цена продажи имущества; - порядок и сроки оплаты имущества с указанием, что сумма внесенного победителем торгов задатка засчитывается в счет исполнения договора; - порядок и срок передачи имущества покупателю; - иные условия, предусмотренные законодательством Российской Федерации.</w:t>
      </w:r>
    </w:p>
    <w:p w14:paraId="6FAE137E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8.2. Условия продажи имущества должника должны предусматривать получение денежных средств за проданное имущество не позднее чем через 30 (Тридцать) дней с даты заключения договора купли-продажи.</w:t>
      </w:r>
    </w:p>
    <w:p w14:paraId="042EC41C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8.3. В случае невнесения оплаты по договору на 31 (тридцать первый) день со дня подписания договора договор считается расторгнутым. </w:t>
      </w:r>
    </w:p>
    <w:p w14:paraId="1126190D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8.4. Передача имущества финансовым управляющим и принятие его покупателем осуществляются по передаточному акту, подписываемому сторонами и оформляемому в соответствии с законодательством Российской Федерации. С этого момента на покупателя переходит риск случайно гибели имущества.</w:t>
      </w:r>
    </w:p>
    <w:p w14:paraId="7D9BC802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lastRenderedPageBreak/>
        <w:t>8.5. Право собственности на приобретённое имущество появляется у покупателя после полной оплаты имущества, его приёма по акту приёма-передачи, в т.ч. в соответствии со ст. 138 Федерального закона №127-ФЗ от 26.10.2002 «О несостоятельности (банкротстве)», а также после регистрации договора и получения соответствующего свидетельства (в отношении недвижимого имущества).</w:t>
      </w:r>
    </w:p>
    <w:p w14:paraId="5C54EF15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8.6. Вырученные от реализации имущества денежные средства включаются в конкурсную массу.</w:t>
      </w:r>
    </w:p>
    <w:p w14:paraId="4164EA4C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8.7. В течение 5 (пяти) рабочих дней с даты подписания протокола о результатах проведения торгов организатор торгов направляет победителю торгов и финансовому управляющему копии этого протокола. </w:t>
      </w:r>
    </w:p>
    <w:p w14:paraId="577D2E2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8.8. В течение 5 (Пяти) дней с даты подписания протокола о результатах торгов финансовый управляющий:</w:t>
      </w:r>
    </w:p>
    <w:p w14:paraId="785FEE52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заполняет бланк размещенного договора купли-продажи имущества (уступки прав требования) соответствии с представленным победителем торгов предложением о цене; </w:t>
      </w:r>
    </w:p>
    <w:p w14:paraId="1346B86D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- подписывает договор со своей стороны в одном экземпляре;</w:t>
      </w:r>
    </w:p>
    <w:p w14:paraId="1B1DF22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-указанному в заявке адресу электронной почты, направляет победителю предложение заключить договор с приложением сканированной копии данного договора и файл с договором в текстовом формате;</w:t>
      </w:r>
    </w:p>
    <w:p w14:paraId="66DFCA16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В течение 5 (Пяти) дней с даты с даты получения указанного предложения по электронной почте победитель:</w:t>
      </w:r>
    </w:p>
    <w:p w14:paraId="32589ADD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- подписывает со своей стороны в одном экземпляре договор и сканированную копию указанного договора, полученные им по электронной почте; </w:t>
      </w:r>
    </w:p>
    <w:p w14:paraId="0C39E735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- по адресу электронной почты финансового управляющего направляет сканированную копию договора, уже подписанную обоими сторонами; </w:t>
      </w:r>
    </w:p>
    <w:p w14:paraId="24678458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- по почтовому адресу финансового управляющего ценным письмом с описью вложения направляет подписанный со своей стороны экземпляр договора.</w:t>
      </w:r>
    </w:p>
    <w:p w14:paraId="324CDE4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Возможно подписание договора в офисе финансового управляющего в г. Курске.</w:t>
      </w:r>
    </w:p>
    <w:p w14:paraId="49F79651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8.9. В случае отказа или уклонения победителя торгов от подписания данного договора в течение 5 (Пяти) дней с даты получения указанного предложения финансового управляющего на 6 (Шестой) день внесенный задаток победителю не возвращается и финансовый управляющий вправе предложить заключить договор купли-продажи имущества участнику торгов, которым предложена наиболее высокая цена имущества по сравнению с ценой имущества, предложенной другими участниками торгов, за исключением победителя торгов.</w:t>
      </w:r>
    </w:p>
    <w:p w14:paraId="3A4E836F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8.10. Если к участию в торгах был допущен только один участник, заявка которого на участие в торгах содержит предложение о цене имущества не ниже установленной начальной цены продажи имущества, договор купли-продажи заключается финансовым управляющим с этим участником торгов в соответствии с представленным им предложением о цене имущества в установленном настоящим разделом порядке.</w:t>
      </w:r>
    </w:p>
    <w:p w14:paraId="71150347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8.11. В случае неоплаты имущества по договору купли-продажи, последний считается расторгнутым на 31 день со дня его заключения. В этом случае действует порядок п.6.9 настоящего Положения. </w:t>
      </w:r>
    </w:p>
    <w:p w14:paraId="4E2B9F5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Приложение № 1. Сведения о должнике, имущества и торгах</w:t>
      </w:r>
    </w:p>
    <w:p w14:paraId="7A8CEA2D" w14:textId="7B27F0E6" w:rsidR="00533426" w:rsidRPr="00533426" w:rsidRDefault="00533426" w:rsidP="00533426">
      <w:pPr>
        <w:pStyle w:val="1"/>
        <w:jc w:val="both"/>
        <w:rPr>
          <w:sz w:val="24"/>
          <w:szCs w:val="24"/>
        </w:rPr>
      </w:pPr>
      <w:r w:rsidRPr="00533426">
        <w:rPr>
          <w:sz w:val="24"/>
          <w:szCs w:val="24"/>
        </w:rPr>
        <w:t>- Сырых Светланы Игоревны место рождения: гор. Щигры Курской области, дата рождения: 12.02.1984, ИНН 462802537459, СНИЛС 050- 299-624 58, адрес регистрации: 306530, Курская область, Щигровский р-н, г. Щигры, ул. Зеленая, д.27, кв. 2.</w:t>
      </w:r>
    </w:p>
    <w:p w14:paraId="0B00C02E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Лот №1</w:t>
      </w:r>
    </w:p>
    <w:tbl>
      <w:tblPr>
        <w:tblW w:w="4950" w:type="pct"/>
        <w:tblLook w:val="04A0" w:firstRow="1" w:lastRow="0" w:firstColumn="1" w:lastColumn="0" w:noHBand="0" w:noVBand="1"/>
      </w:tblPr>
      <w:tblGrid>
        <w:gridCol w:w="566"/>
        <w:gridCol w:w="4594"/>
        <w:gridCol w:w="1354"/>
        <w:gridCol w:w="2742"/>
      </w:tblGrid>
      <w:tr w:rsidR="00533426" w14:paraId="6A8E23BE" w14:textId="77777777" w:rsidTr="00C05E2D">
        <w:trPr>
          <w:trHeight w:val="902"/>
        </w:trPr>
        <w:tc>
          <w:tcPr>
            <w:tcW w:w="3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36D953B1" w14:textId="77777777" w:rsidR="00533426" w:rsidRDefault="00533426" w:rsidP="00C05E2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лота</w:t>
            </w:r>
          </w:p>
        </w:tc>
        <w:tc>
          <w:tcPr>
            <w:tcW w:w="24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4A6C82DE" w14:textId="77777777" w:rsidR="00533426" w:rsidRDefault="00533426" w:rsidP="00C05E2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Описание, характеристика имущества</w:t>
            </w:r>
          </w:p>
        </w:tc>
        <w:tc>
          <w:tcPr>
            <w:tcW w:w="73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3FE5691F" w14:textId="77777777" w:rsidR="00533426" w:rsidRDefault="00533426" w:rsidP="00C05E2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4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5EFEA85F" w14:textId="77777777" w:rsidR="00533426" w:rsidRDefault="00533426" w:rsidP="00C05E2D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цена продажи, руб. (рыночная стоимость, кадастровая стоимость)</w:t>
            </w:r>
          </w:p>
        </w:tc>
      </w:tr>
      <w:tr w:rsidR="00533426" w:rsidRPr="00CC5856" w14:paraId="265F1341" w14:textId="77777777" w:rsidTr="00C05E2D">
        <w:trPr>
          <w:trHeight w:val="1031"/>
        </w:trPr>
        <w:tc>
          <w:tcPr>
            <w:tcW w:w="3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69FE2B0E" w14:textId="77777777" w:rsidR="00533426" w:rsidRPr="00FD282D" w:rsidRDefault="00533426" w:rsidP="00C05E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282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8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E218C55" w14:textId="77777777" w:rsidR="00533426" w:rsidRPr="00533426" w:rsidRDefault="00533426" w:rsidP="005334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1" w:name="_Hlk183071675"/>
            <w:r w:rsidRPr="00533426">
              <w:rPr>
                <w:rFonts w:ascii="Times New Roman" w:eastAsia="Calibri" w:hAnsi="Times New Roman" w:cs="Times New Roman"/>
                <w:sz w:val="24"/>
                <w:szCs w:val="24"/>
              </w:rPr>
              <w:t>Автомобиль легковой:</w:t>
            </w:r>
            <w:r w:rsidRPr="005334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регистрационный знак: О680ЕА46, идентификационный номер: X7LLSRB2HEH723071, марка, модель: RENAULT LOGAN, тип ТС: легковой седан, год выпуска ТС: 2014, шасси, (рама) отсутствует, кузов № X7LLSRB2HEH723071, цвет светло-серый принадлежит на праве индивидуальной собственности</w:t>
            </w:r>
          </w:p>
          <w:bookmarkEnd w:id="1"/>
          <w:p w14:paraId="1C4EB1F6" w14:textId="77777777" w:rsidR="00533426" w:rsidRPr="00FD282D" w:rsidRDefault="00533426" w:rsidP="00C05E2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0DDEBF" w14:textId="77777777" w:rsidR="00533426" w:rsidRPr="00FD282D" w:rsidRDefault="00533426" w:rsidP="00C05E2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3926F797" w14:textId="77777777" w:rsidR="00533426" w:rsidRPr="00FD282D" w:rsidRDefault="00533426" w:rsidP="00C05E2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26F52A28" w14:textId="5EDFCE67" w:rsidR="00533426" w:rsidRPr="00FD282D" w:rsidRDefault="00533426" w:rsidP="00C05E2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000</w:t>
            </w:r>
            <w:r w:rsidRPr="00FD28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рублей </w:t>
            </w:r>
          </w:p>
        </w:tc>
      </w:tr>
    </w:tbl>
    <w:p w14:paraId="28726C79" w14:textId="77777777" w:rsidR="00533426" w:rsidRDefault="00533426" w:rsidP="00533426">
      <w:pPr>
        <w:pStyle w:val="a4"/>
        <w:spacing w:before="0" w:after="0"/>
        <w:ind w:firstLine="708"/>
        <w:jc w:val="both"/>
      </w:pPr>
    </w:p>
    <w:p w14:paraId="48B818DA" w14:textId="00EAD913" w:rsidR="00533426" w:rsidRDefault="00533426" w:rsidP="00533426">
      <w:pPr>
        <w:pStyle w:val="a4"/>
        <w:spacing w:before="0" w:after="0"/>
        <w:ind w:firstLine="708"/>
        <w:jc w:val="both"/>
      </w:pPr>
      <w:r w:rsidRPr="00CC5856">
        <w:t>Начальная цена лота №</w:t>
      </w:r>
      <w:r>
        <w:t xml:space="preserve">1 составляет </w:t>
      </w:r>
      <w:r>
        <w:t>600</w:t>
      </w:r>
      <w:r>
        <w:t xml:space="preserve"> 000 (</w:t>
      </w:r>
      <w:r>
        <w:t>шестьсот</w:t>
      </w:r>
      <w:r>
        <w:t xml:space="preserve"> </w:t>
      </w:r>
      <w:proofErr w:type="gramStart"/>
      <w:r>
        <w:t>тысяч )</w:t>
      </w:r>
      <w:proofErr w:type="gramEnd"/>
      <w:r>
        <w:t xml:space="preserve"> рубля.</w:t>
      </w:r>
    </w:p>
    <w:p w14:paraId="599E3431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Задаток 10 % (Десять процентов);</w:t>
      </w:r>
    </w:p>
    <w:p w14:paraId="25452334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Шаг понижения 10 % (Десять процентов); </w:t>
      </w:r>
    </w:p>
    <w:p w14:paraId="68644ED7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Период понижения цены публичного предложения – каждые 5 (пять) дней;</w:t>
      </w:r>
    </w:p>
    <w:p w14:paraId="6B317CD9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Цена отсечения 10 % (Десять процентов) от начальной цены публичного предложения.</w:t>
      </w:r>
    </w:p>
    <w:p w14:paraId="648F7C81" w14:textId="77777777" w:rsidR="00533426" w:rsidRDefault="00533426" w:rsidP="00533426">
      <w:pPr>
        <w:pStyle w:val="a4"/>
        <w:spacing w:before="0" w:after="0"/>
        <w:ind w:firstLine="708"/>
        <w:jc w:val="center"/>
      </w:pPr>
    </w:p>
    <w:p w14:paraId="6FA83B73" w14:textId="77777777" w:rsidR="00533426" w:rsidRDefault="00533426" w:rsidP="00533426">
      <w:pPr>
        <w:pStyle w:val="a4"/>
        <w:spacing w:before="0" w:after="0"/>
        <w:ind w:firstLine="708"/>
        <w:jc w:val="center"/>
      </w:pPr>
      <w:r>
        <w:t>9. Заключительные положения</w:t>
      </w:r>
    </w:p>
    <w:p w14:paraId="23FD9BC5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>9.1. По всем вопросам, неурегулированным настоящим положением, применяется действующее законодательство Российской Федерации.</w:t>
      </w:r>
    </w:p>
    <w:p w14:paraId="534DAB1C" w14:textId="77777777" w:rsidR="00533426" w:rsidRDefault="00533426" w:rsidP="00533426">
      <w:pPr>
        <w:pStyle w:val="a4"/>
        <w:spacing w:before="0" w:after="0"/>
        <w:ind w:firstLine="708"/>
        <w:jc w:val="both"/>
      </w:pPr>
      <w:r>
        <w:t xml:space="preserve"> 9.2. Все споры по поводу настоящего положения подлежат разрешению в порядке, установленном законодательством РФ о банкротстве.».</w:t>
      </w:r>
    </w:p>
    <w:p w14:paraId="65AA2324" w14:textId="77777777" w:rsidR="00533426" w:rsidRDefault="00533426" w:rsidP="00533426"/>
    <w:tbl>
      <w:tblPr>
        <w:tblW w:w="5000" w:type="pct"/>
        <w:tblCellSpacing w:w="0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4328"/>
        <w:gridCol w:w="2532"/>
        <w:gridCol w:w="2495"/>
      </w:tblGrid>
      <w:tr w:rsidR="00533426" w:rsidRPr="00533426" w14:paraId="54C8C304" w14:textId="77777777" w:rsidTr="00C05E2D">
        <w:trPr>
          <w:tblCellSpacing w:w="0" w:type="dxa"/>
        </w:trPr>
        <w:tc>
          <w:tcPr>
            <w:tcW w:w="5250" w:type="dxa"/>
            <w:hideMark/>
          </w:tcPr>
          <w:p w14:paraId="0B24947E" w14:textId="77777777" w:rsidR="00533426" w:rsidRPr="00533426" w:rsidRDefault="00533426" w:rsidP="00533426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334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Финансовый управляющий</w:t>
            </w:r>
            <w:r w:rsidRPr="005334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Сырых Светланы Игоревны</w:t>
            </w:r>
          </w:p>
        </w:tc>
        <w:tc>
          <w:tcPr>
            <w:tcW w:w="3300" w:type="dxa"/>
            <w:vAlign w:val="center"/>
            <w:hideMark/>
          </w:tcPr>
          <w:p w14:paraId="15615E1F" w14:textId="147227CF" w:rsidR="00533426" w:rsidRPr="00533426" w:rsidRDefault="00533426" w:rsidP="00533426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34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53342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073EB14D" wp14:editId="795D8988">
                  <wp:simplePos x="0" y="0"/>
                  <wp:positionH relativeFrom="character">
                    <wp:align>center</wp:align>
                  </wp:positionH>
                  <wp:positionV relativeFrom="line">
                    <wp:posOffset>-1000125</wp:posOffset>
                  </wp:positionV>
                  <wp:extent cx="2000250" cy="2000250"/>
                  <wp:effectExtent l="0" t="0" r="0" b="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000" w:type="dxa"/>
            <w:hideMark/>
          </w:tcPr>
          <w:p w14:paraId="53649584" w14:textId="77777777" w:rsidR="00533426" w:rsidRPr="00533426" w:rsidRDefault="00533426" w:rsidP="00533426">
            <w:pPr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34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И.В. Фролова</w:t>
            </w:r>
          </w:p>
        </w:tc>
      </w:tr>
    </w:tbl>
    <w:p w14:paraId="1D6FE6D3" w14:textId="77777777" w:rsidR="00533426" w:rsidRDefault="00533426" w:rsidP="00533426"/>
    <w:p w14:paraId="68F6F0D6" w14:textId="77777777" w:rsidR="00533426" w:rsidRDefault="00533426" w:rsidP="00533426"/>
    <w:p w14:paraId="4AD2BDE8" w14:textId="77777777" w:rsidR="00040BFB" w:rsidRDefault="00040BFB"/>
    <w:sectPr w:rsidR="00040B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40A"/>
    <w:rsid w:val="00040BFB"/>
    <w:rsid w:val="00533426"/>
    <w:rsid w:val="00CC6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88541"/>
  <w15:chartTrackingRefBased/>
  <w15:docId w15:val="{059F9E4E-002A-46CA-8BCF-C9CBFAA69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342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33426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533426"/>
    <w:pPr>
      <w:spacing w:before="120"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33426"/>
    <w:pPr>
      <w:spacing w:after="0" w:line="240" w:lineRule="auto"/>
    </w:pPr>
  </w:style>
  <w:style w:type="paragraph" w:customStyle="1" w:styleId="1">
    <w:name w:val="Обычный1"/>
    <w:rsid w:val="005334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Strong"/>
    <w:basedOn w:val="a0"/>
    <w:uiPriority w:val="22"/>
    <w:qFormat/>
    <w:rsid w:val="00533426"/>
    <w:rPr>
      <w:b/>
      <w:bCs/>
    </w:rPr>
  </w:style>
  <w:style w:type="character" w:customStyle="1" w:styleId="a7">
    <w:name w:val="Основной текст_"/>
    <w:basedOn w:val="a0"/>
    <w:link w:val="10"/>
    <w:rsid w:val="00533426"/>
    <w:rPr>
      <w:rFonts w:ascii="Times New Roman" w:eastAsia="Times New Roman" w:hAnsi="Times New Roman" w:cs="Times New Roman"/>
      <w:sz w:val="16"/>
      <w:szCs w:val="16"/>
    </w:rPr>
  </w:style>
  <w:style w:type="paragraph" w:customStyle="1" w:styleId="10">
    <w:name w:val="Основной текст1"/>
    <w:basedOn w:val="a"/>
    <w:link w:val="a7"/>
    <w:rsid w:val="00533426"/>
    <w:pPr>
      <w:widowControl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">
    <w:name w:val="Основной текст (3)_"/>
    <w:basedOn w:val="a0"/>
    <w:link w:val="30"/>
    <w:rsid w:val="00533426"/>
    <w:rPr>
      <w:rFonts w:ascii="Times New Roman" w:eastAsia="Times New Roman" w:hAnsi="Times New Roman" w:cs="Times New Roman"/>
      <w:sz w:val="50"/>
      <w:szCs w:val="50"/>
    </w:rPr>
  </w:style>
  <w:style w:type="paragraph" w:customStyle="1" w:styleId="30">
    <w:name w:val="Основной текст (3)"/>
    <w:basedOn w:val="a"/>
    <w:link w:val="3"/>
    <w:rsid w:val="00533426"/>
    <w:pPr>
      <w:widowControl w:val="0"/>
      <w:spacing w:after="100" w:line="240" w:lineRule="auto"/>
    </w:pPr>
    <w:rPr>
      <w:rFonts w:ascii="Times New Roman" w:eastAsia="Times New Roman" w:hAnsi="Times New Roman" w:cs="Times New Roman"/>
      <w:sz w:val="50"/>
      <w:szCs w:val="5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s://sistematorg.com/" TargetMode="External"/><Relationship Id="rId4" Type="http://schemas.openxmlformats.org/officeDocument/2006/relationships/hyperlink" Target="mailto:info@sistematorg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3675</Words>
  <Characters>20954</Characters>
  <Application>Microsoft Office Word</Application>
  <DocSecurity>0</DocSecurity>
  <Lines>174</Lines>
  <Paragraphs>49</Paragraphs>
  <ScaleCrop>false</ScaleCrop>
  <Company/>
  <LinksUpToDate>false</LinksUpToDate>
  <CharactersWithSpaces>24580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2</cp:revision>
  <dcterms:created xsi:type="dcterms:W3CDTF">2024-11-21T05:56:00Z</dcterms:created>
  <dcterms:modified xsi:type="dcterms:W3CDTF">2024-11-21T06:02:00Z</dcterms:modified>
</cp:coreProperties>
</file>